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2D1F" w14:textId="77777777" w:rsidR="00D20616" w:rsidRDefault="00000000">
      <w:pPr>
        <w:pStyle w:val="Titre1"/>
        <w:spacing w:line="360" w:lineRule="auto"/>
        <w:ind w:left="-851"/>
        <w:jc w:val="left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ab/>
      </w:r>
    </w:p>
    <w:p w14:paraId="785EE1C3" w14:textId="77777777" w:rsidR="00D20616" w:rsidRDefault="00D20616">
      <w:pPr>
        <w:pStyle w:val="Titre1"/>
        <w:spacing w:line="360" w:lineRule="auto"/>
        <w:ind w:left="-851"/>
        <w:jc w:val="left"/>
        <w:rPr>
          <w:rFonts w:ascii="Arial" w:hAnsi="Arial" w:cs="Arial"/>
          <w:sz w:val="10"/>
        </w:rPr>
      </w:pPr>
    </w:p>
    <w:p w14:paraId="6B07FE6F" w14:textId="77777777" w:rsidR="00D20616" w:rsidRDefault="00000000">
      <w:pPr>
        <w:pStyle w:val="Titre1"/>
        <w:spacing w:line="360" w:lineRule="auto"/>
        <w:jc w:val="left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ab/>
      </w:r>
      <w:r>
        <w:rPr>
          <w:rFonts w:ascii="Arial" w:hAnsi="Arial" w:cs="Arial"/>
          <w:sz w:val="10"/>
        </w:rPr>
        <w:tab/>
      </w:r>
    </w:p>
    <w:p w14:paraId="2CB8C743" w14:textId="77777777" w:rsidR="00D20616" w:rsidRDefault="00000000">
      <w:pPr>
        <w:pStyle w:val="Titre1"/>
        <w:spacing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</w:rPr>
        <w:drawing>
          <wp:anchor distT="0" distB="0" distL="0" distR="0" simplePos="0" relativeHeight="3" behindDoc="0" locked="0" layoutInCell="0" allowOverlap="1" wp14:anchorId="03A1ECEA" wp14:editId="760A777D">
            <wp:simplePos x="0" y="0"/>
            <wp:positionH relativeFrom="column">
              <wp:posOffset>3623945</wp:posOffset>
            </wp:positionH>
            <wp:positionV relativeFrom="paragraph">
              <wp:posOffset>73660</wp:posOffset>
            </wp:positionV>
            <wp:extent cx="2044700" cy="854075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</w:rPr>
        <w:drawing>
          <wp:anchor distT="0" distB="0" distL="0" distR="0" simplePos="0" relativeHeight="4" behindDoc="0" locked="0" layoutInCell="0" allowOverlap="1" wp14:anchorId="0A96F63E" wp14:editId="5C715781">
            <wp:simplePos x="0" y="0"/>
            <wp:positionH relativeFrom="column">
              <wp:posOffset>-62230</wp:posOffset>
            </wp:positionH>
            <wp:positionV relativeFrom="paragraph">
              <wp:posOffset>197485</wp:posOffset>
            </wp:positionV>
            <wp:extent cx="2562225" cy="71501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10E36" w14:textId="77777777" w:rsidR="00D20616" w:rsidRDefault="00D20616">
      <w:pPr>
        <w:pStyle w:val="Titre1"/>
        <w:spacing w:line="360" w:lineRule="auto"/>
        <w:rPr>
          <w:rFonts w:ascii="Arial" w:hAnsi="Arial" w:cs="Arial"/>
          <w:sz w:val="40"/>
        </w:rPr>
      </w:pPr>
    </w:p>
    <w:p w14:paraId="544B0249" w14:textId="77777777" w:rsidR="00D20616" w:rsidRDefault="00D20616"/>
    <w:p w14:paraId="5CA38E19" w14:textId="77777777" w:rsidR="00D20616" w:rsidRDefault="00D20616"/>
    <w:p w14:paraId="098F3E49" w14:textId="77777777" w:rsidR="00D20616" w:rsidRDefault="00D20616"/>
    <w:p w14:paraId="57552AE5" w14:textId="77777777" w:rsidR="00D20616" w:rsidRDefault="00D20616"/>
    <w:p w14:paraId="795B6BC1" w14:textId="77777777" w:rsidR="00D20616" w:rsidRDefault="00000000">
      <w:pPr>
        <w:pStyle w:val="Titre1"/>
        <w:spacing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MENEHAM</w:t>
      </w:r>
    </w:p>
    <w:p w14:paraId="4341BFC7" w14:textId="77777777" w:rsidR="00D20616" w:rsidRDefault="00000000">
      <w:pPr>
        <w:pStyle w:val="Titre1"/>
        <w:spacing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LES ATELIERS DES ARTISANS</w:t>
      </w:r>
    </w:p>
    <w:p w14:paraId="4C670817" w14:textId="77777777" w:rsidR="00D20616" w:rsidRDefault="00000000">
      <w:pPr>
        <w:pStyle w:val="Titre1"/>
        <w:spacing w:line="36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CHARTE DES ARTISANS DE MENEHAM</w:t>
      </w:r>
    </w:p>
    <w:p w14:paraId="27AE292F" w14:textId="77777777" w:rsidR="00D20616" w:rsidRDefault="00000000">
      <w:pPr>
        <w:spacing w:line="360" w:lineRule="auto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Tourisme </w:t>
      </w:r>
      <w:r>
        <w:rPr>
          <w:rFonts w:ascii="Arial" w:hAnsi="Arial" w:cs="Arial"/>
          <w:iCs/>
          <w:sz w:val="20"/>
        </w:rPr>
        <w:t>Côte des Légendes</w:t>
      </w:r>
    </w:p>
    <w:p w14:paraId="5F6EA6D8" w14:textId="77777777" w:rsidR="00D20616" w:rsidRDefault="00000000">
      <w:pPr>
        <w:spacing w:line="360" w:lineRule="auto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Place des Trois Piliers - 29260 LESNEVEN</w:t>
      </w:r>
    </w:p>
    <w:p w14:paraId="3303A435" w14:textId="77777777" w:rsidR="00D20616" w:rsidRDefault="00000000">
      <w:pPr>
        <w:spacing w:line="360" w:lineRule="auto"/>
        <w:jc w:val="center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Tél. : 02.29.61.13.60 - E-mail : tourisme@cotedeslegendes.bzh</w:t>
      </w:r>
    </w:p>
    <w:p w14:paraId="2DBF42C5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1D715E47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13A940D" w14:textId="77777777" w:rsidR="00D20616" w:rsidRDefault="00000000">
      <w:pPr>
        <w:pStyle w:val="Titre2"/>
        <w:jc w:val="both"/>
      </w:pPr>
      <w:r>
        <w:t>PREAMBULE</w:t>
      </w:r>
    </w:p>
    <w:p w14:paraId="5F4E6A6C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5E5597CF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Cette charte a pour objectif de conforter la politique de valorisation et de revitalisation du site de </w:t>
      </w:r>
      <w:proofErr w:type="spellStart"/>
      <w:r>
        <w:rPr>
          <w:rFonts w:ascii="Arial" w:hAnsi="Arial" w:cs="Arial"/>
          <w:sz w:val="20"/>
        </w:rPr>
        <w:t>Meneham</w:t>
      </w:r>
      <w:proofErr w:type="spellEnd"/>
      <w:r>
        <w:rPr>
          <w:rFonts w:ascii="Arial" w:hAnsi="Arial" w:cs="Arial"/>
          <w:sz w:val="20"/>
        </w:rPr>
        <w:t xml:space="preserve"> mise en œuvre par la Communauté Lesneven - Côte des Légendes et déployée par Tourisme Côte des Légendes. </w:t>
      </w:r>
    </w:p>
    <w:p w14:paraId="14ADD397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C’est un outil de reconnaissance de la qualité et du professionnalisme des artistes, artisans d’art de </w:t>
      </w:r>
      <w:proofErr w:type="spellStart"/>
      <w:r>
        <w:rPr>
          <w:rFonts w:ascii="Arial" w:hAnsi="Arial" w:cs="Arial"/>
          <w:sz w:val="20"/>
        </w:rPr>
        <w:t>Meneham</w:t>
      </w:r>
      <w:proofErr w:type="spellEnd"/>
      <w:r>
        <w:rPr>
          <w:rFonts w:ascii="Arial" w:hAnsi="Arial" w:cs="Arial"/>
          <w:sz w:val="20"/>
        </w:rPr>
        <w:t xml:space="preserve"> qui adhèrent à cette charte.</w:t>
      </w:r>
    </w:p>
    <w:p w14:paraId="6B9B1734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Elle se veut être un règlement fédérateur des artistes et artisans qui occupent l’ancienne caserne des douaniers aujourd’hui dédiée à l’artisanat.</w:t>
      </w:r>
    </w:p>
    <w:p w14:paraId="37D60D71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9CE8317" w14:textId="77777777" w:rsidR="00D20616" w:rsidRDefault="00000000">
      <w:pPr>
        <w:pStyle w:val="Titre2"/>
        <w:jc w:val="both"/>
        <w:rPr>
          <w:u w:val="single"/>
        </w:rPr>
      </w:pPr>
      <w:r>
        <w:rPr>
          <w:u w:val="single"/>
        </w:rPr>
        <w:t>ARTICLE 1</w:t>
      </w:r>
    </w:p>
    <w:p w14:paraId="7287D76E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60607B23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Seuls les professionnels peuvent adhérer à la présente charte. Ils doivent pouvoir confirmer leur statut, en justifiant :</w:t>
      </w:r>
    </w:p>
    <w:p w14:paraId="7060E85F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D’une inscription au répertoire des métiers,</w:t>
      </w:r>
    </w:p>
    <w:p w14:paraId="50BF6B9D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D’une affiliation à la maison des artistes,</w:t>
      </w:r>
    </w:p>
    <w:p w14:paraId="5A903D7A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D’une déclaration à l’URSSAF au titre de profession libérale.</w:t>
      </w:r>
    </w:p>
    <w:p w14:paraId="6A934A2F" w14:textId="77777777" w:rsidR="00D20616" w:rsidRDefault="00D20616">
      <w:pPr>
        <w:spacing w:line="360" w:lineRule="auto"/>
        <w:jc w:val="both"/>
      </w:pPr>
    </w:p>
    <w:p w14:paraId="2F91D740" w14:textId="77777777" w:rsidR="00D20616" w:rsidRDefault="0000000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ARTICLE 2 </w:t>
      </w:r>
    </w:p>
    <w:p w14:paraId="08FB747E" w14:textId="77777777" w:rsidR="00D20616" w:rsidRDefault="00D2061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B0A8C4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adhérents à la charte doivent attester d’un savoir-faire incontestable, d’une haute technicité et faire preuve d’un esprit créatif et original. Leurs activités, à caractère essentiellement manuel, s’exercent dans le domaine de la création artistique, artisanale et/ou de la restauration du patrimoine. Ils n’utilisent pas de moyen de production qui permettent la fabrication en grande série. Leur production doit être locale.</w:t>
      </w:r>
    </w:p>
    <w:p w14:paraId="61473A5F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0497402F" w14:textId="77777777" w:rsidR="00D20616" w:rsidRDefault="00000000">
      <w:pPr>
        <w:pStyle w:val="Titre2"/>
        <w:jc w:val="both"/>
        <w:rPr>
          <w:u w:val="single"/>
        </w:rPr>
      </w:pPr>
      <w:r>
        <w:rPr>
          <w:u w:val="single"/>
        </w:rPr>
        <w:t>ARTICLE 3</w:t>
      </w:r>
    </w:p>
    <w:p w14:paraId="3985ED3E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61EB36C4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signant ce contrat, le professionnel s’engage à :</w:t>
      </w:r>
    </w:p>
    <w:p w14:paraId="17A0F5D7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1503FD85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Être personnellement et régulièrement présent sur le site de </w:t>
      </w:r>
      <w:proofErr w:type="spellStart"/>
      <w:r>
        <w:rPr>
          <w:rFonts w:ascii="Arial" w:hAnsi="Arial" w:cs="Arial"/>
          <w:sz w:val="20"/>
        </w:rPr>
        <w:t>Meneham</w:t>
      </w:r>
      <w:proofErr w:type="spellEnd"/>
      <w:r>
        <w:rPr>
          <w:rFonts w:ascii="Arial" w:hAnsi="Arial" w:cs="Arial"/>
          <w:sz w:val="20"/>
        </w:rPr>
        <w:t>, à y exercer son activité professionnelle et à ouvrir son atelier au minimum aux horaires imposés décrits dans l’article 4,</w:t>
      </w:r>
    </w:p>
    <w:p w14:paraId="55218492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Prévenir Tourisme Côte des Légendes, en amont, en cas de fermeture exceptionnelle,</w:t>
      </w:r>
    </w:p>
    <w:p w14:paraId="01E7CA28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Faire preuve de volonté et d’esprit d’initiative, toujours dans le respect du site et de son voisinage pour s’inscrire dans la dynamique de développement du site,</w:t>
      </w:r>
    </w:p>
    <w:p w14:paraId="34431056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Respecter l’activité des autres ateliers (produits vendus, nuisances sonores, visuelles...) et les artisans y œuvrant (courtoisie, discrétion),</w:t>
      </w:r>
    </w:p>
    <w:p w14:paraId="0BD688BE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Assurer un service de qualité auprès des clients : conseil, accueil, information (sous réserve de secrets de fabrication), précisions sur les modalités et conditions d’entretien, de livraison et de service après-vente,</w:t>
      </w:r>
    </w:p>
    <w:p w14:paraId="40488ECE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Associer le public du mieux possible en organisant des démonstrations, et en expliquant aux visiteurs ses techniques de travail, ces activités devant se limiter exclusivement à l’intérieur des ateliers, unique lieu de location, et en total respect des bâtiments et des autres occupants de la caserne,</w:t>
      </w:r>
    </w:p>
    <w:p w14:paraId="3A9B4E00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proposer à la vente que des produits ou des créations de sa propre fabrication et en lien avec sa spécialité (la revente d’objets non produits par le signataire de la charte est interdite),</w:t>
      </w:r>
    </w:p>
    <w:p w14:paraId="730C35AE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Proposer à la vente uniquement les produits validés par Tourisme Côte des Légendes lors du dépôt de candidature, </w:t>
      </w:r>
    </w:p>
    <w:p w14:paraId="367452B1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pas utiliser l’atelier à des fins personnelles (logement, lieu de séjour, etc.),</w:t>
      </w:r>
    </w:p>
    <w:p w14:paraId="27951B28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pas faire entrer d’animaux domestiques sur le site et dans les ateliers.</w:t>
      </w:r>
    </w:p>
    <w:p w14:paraId="1E3F929E" w14:textId="77777777" w:rsidR="00D20616" w:rsidRDefault="00D20616">
      <w:pPr>
        <w:spacing w:line="360" w:lineRule="auto"/>
        <w:rPr>
          <w:rFonts w:ascii="Arial" w:hAnsi="Arial" w:cs="Arial"/>
          <w:b/>
          <w:sz w:val="20"/>
        </w:rPr>
      </w:pPr>
    </w:p>
    <w:p w14:paraId="07E87D03" w14:textId="77777777" w:rsidR="00D20616" w:rsidRDefault="00000000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ARTICLE 4 </w:t>
      </w:r>
    </w:p>
    <w:p w14:paraId="7D1085BF" w14:textId="77777777" w:rsidR="00D20616" w:rsidRDefault="00000000">
      <w:pPr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Les Horaires 2025</w:t>
      </w:r>
    </w:p>
    <w:p w14:paraId="7DE7F049" w14:textId="77777777" w:rsidR="00D20616" w:rsidRDefault="00000000">
      <w:pPr>
        <w:spacing w:line="360" w:lineRule="auto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0336C56F" wp14:editId="6740F76F">
            <wp:extent cx="4728845" cy="2413635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45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A231F" w14:textId="77777777" w:rsidR="00D20616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Fermé les 25/12 et 01/01 du chaque année.</w:t>
      </w:r>
    </w:p>
    <w:p w14:paraId="282226D1" w14:textId="77777777" w:rsidR="00D20616" w:rsidRDefault="00D20616">
      <w:pPr>
        <w:pStyle w:val="Paragraphestandard"/>
        <w:rPr>
          <w:rFonts w:ascii="Arial" w:hAnsi="Arial" w:cs="Arial"/>
          <w:caps/>
          <w:sz w:val="20"/>
          <w:szCs w:val="20"/>
        </w:rPr>
      </w:pPr>
    </w:p>
    <w:p w14:paraId="4137EF80" w14:textId="0D0EFCF8" w:rsidR="00D02ADB" w:rsidRDefault="00D02ADB">
      <w:pPr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br w:type="page"/>
      </w:r>
    </w:p>
    <w:p w14:paraId="130B78EF" w14:textId="77777777" w:rsidR="00D20616" w:rsidRDefault="00D20616">
      <w:pPr>
        <w:pStyle w:val="Paragraphestandard"/>
        <w:rPr>
          <w:rFonts w:ascii="Arial" w:hAnsi="Arial" w:cs="Arial"/>
          <w:caps/>
          <w:sz w:val="20"/>
          <w:szCs w:val="20"/>
        </w:rPr>
      </w:pPr>
    </w:p>
    <w:p w14:paraId="19EBD798" w14:textId="77777777" w:rsidR="00D20616" w:rsidRDefault="00D20616">
      <w:pPr>
        <w:pStyle w:val="Paragraphestandard"/>
        <w:rPr>
          <w:rFonts w:ascii="Arial" w:hAnsi="Arial" w:cs="Arial"/>
          <w:b/>
          <w:bCs/>
          <w:caps/>
          <w:sz w:val="20"/>
          <w:szCs w:val="20"/>
        </w:rPr>
      </w:pPr>
    </w:p>
    <w:p w14:paraId="07BAB0BF" w14:textId="77777777" w:rsidR="00D20616" w:rsidRDefault="00000000">
      <w:pPr>
        <w:pStyle w:val="Paragraphestandard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LES TARIFS 2025</w:t>
      </w:r>
    </w:p>
    <w:p w14:paraId="201B50A7" w14:textId="77777777" w:rsidR="00D20616" w:rsidRDefault="00D20616">
      <w:pPr>
        <w:pStyle w:val="Paragraphestandard"/>
        <w:rPr>
          <w:rFonts w:ascii="Arial" w:hAnsi="Arial" w:cs="Arial"/>
          <w:caps/>
          <w:sz w:val="20"/>
          <w:szCs w:val="20"/>
        </w:rPr>
      </w:pPr>
    </w:p>
    <w:tbl>
      <w:tblPr>
        <w:tblStyle w:val="Grilledutableau"/>
        <w:tblW w:w="9060" w:type="dxa"/>
        <w:tblLayout w:type="fixed"/>
        <w:tblLook w:val="04A0" w:firstRow="1" w:lastRow="0" w:firstColumn="1" w:lastColumn="0" w:noHBand="0" w:noVBand="1"/>
      </w:tblPr>
      <w:tblGrid>
        <w:gridCol w:w="7651"/>
        <w:gridCol w:w="1409"/>
      </w:tblGrid>
      <w:tr w:rsidR="00D20616" w14:paraId="34693E63" w14:textId="77777777">
        <w:tc>
          <w:tcPr>
            <w:tcW w:w="7650" w:type="dxa"/>
          </w:tcPr>
          <w:p w14:paraId="52F1D229" w14:textId="77777777" w:rsidR="00D20616" w:rsidRDefault="00000000">
            <w:pPr>
              <w:pStyle w:val="Paragraphestandard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  <w:u w:val="thick"/>
              </w:rPr>
              <w:t xml:space="preserve">Atelier 46 m² </w:t>
            </w:r>
          </w:p>
          <w:p w14:paraId="22185147" w14:textId="77777777" w:rsidR="00D20616" w:rsidRDefault="00000000">
            <w:pPr>
              <w:pStyle w:val="Paragraphestandard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Redevance annuelle</w:t>
            </w:r>
          </w:p>
        </w:tc>
        <w:tc>
          <w:tcPr>
            <w:tcW w:w="1409" w:type="dxa"/>
          </w:tcPr>
          <w:p w14:paraId="19F2D73A" w14:textId="77777777" w:rsidR="00D20616" w:rsidRDefault="00D20616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14379C06" w14:textId="77777777" w:rsidR="00D20616" w:rsidRDefault="00000000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2263€</w:t>
            </w:r>
          </w:p>
        </w:tc>
      </w:tr>
      <w:tr w:rsidR="00D20616" w14:paraId="4369779C" w14:textId="77777777">
        <w:tc>
          <w:tcPr>
            <w:tcW w:w="7650" w:type="dxa"/>
          </w:tcPr>
          <w:p w14:paraId="448B3C3F" w14:textId="77777777" w:rsidR="00D20616" w:rsidRDefault="00000000">
            <w:pPr>
              <w:pStyle w:val="Paragraphestandard"/>
              <w:rPr>
                <w:rFonts w:ascii="Arial" w:hAnsi="Arial" w:cs="Arial"/>
                <w:sz w:val="20"/>
                <w:szCs w:val="20"/>
                <w:u w:val="thick"/>
              </w:rPr>
            </w:pPr>
            <w:r>
              <w:rPr>
                <w:rFonts w:ascii="Arial" w:hAnsi="Arial" w:cs="Arial"/>
                <w:sz w:val="20"/>
                <w:szCs w:val="20"/>
                <w:u w:val="thick"/>
              </w:rPr>
              <w:t xml:space="preserve">Atelier 73 m² </w:t>
            </w:r>
          </w:p>
          <w:p w14:paraId="2C932663" w14:textId="77777777" w:rsidR="00D20616" w:rsidRDefault="00000000">
            <w:pPr>
              <w:pStyle w:val="Paragraphe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Redevance annuelle</w:t>
            </w:r>
          </w:p>
        </w:tc>
        <w:tc>
          <w:tcPr>
            <w:tcW w:w="1409" w:type="dxa"/>
          </w:tcPr>
          <w:p w14:paraId="24347437" w14:textId="77777777" w:rsidR="00D20616" w:rsidRDefault="00D20616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0B5B2A11" w14:textId="77777777" w:rsidR="00D20616" w:rsidRDefault="00000000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4013€</w:t>
            </w:r>
          </w:p>
        </w:tc>
      </w:tr>
      <w:tr w:rsidR="00D20616" w14:paraId="62405AE3" w14:textId="77777777">
        <w:tc>
          <w:tcPr>
            <w:tcW w:w="7650" w:type="dxa"/>
          </w:tcPr>
          <w:p w14:paraId="401E86AB" w14:textId="77777777" w:rsidR="00D20616" w:rsidRDefault="00000000">
            <w:pPr>
              <w:pStyle w:val="Paragraphe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Mise à disposition d’un espace de vente durant « Noël 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Meneham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» </w:t>
            </w:r>
          </w:p>
          <w:p w14:paraId="6E2136A5" w14:textId="77777777" w:rsidR="00D20616" w:rsidRDefault="00D20616">
            <w:pPr>
              <w:pStyle w:val="Paragraphestandard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409" w:type="dxa"/>
          </w:tcPr>
          <w:p w14:paraId="0B3A40B2" w14:textId="77777777" w:rsidR="00D20616" w:rsidRDefault="00D20616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54D09DBE" w14:textId="77777777" w:rsidR="00D20616" w:rsidRDefault="00000000">
            <w:pPr>
              <w:pStyle w:val="Paragraphestandard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75€</w:t>
            </w:r>
          </w:p>
        </w:tc>
      </w:tr>
    </w:tbl>
    <w:p w14:paraId="59EBA0A3" w14:textId="77777777" w:rsidR="00D20616" w:rsidRDefault="00D20616">
      <w:pPr>
        <w:pStyle w:val="Titre3"/>
        <w:rPr>
          <w:u w:val="single"/>
        </w:rPr>
      </w:pPr>
    </w:p>
    <w:p w14:paraId="3F7E75D1" w14:textId="77777777" w:rsidR="00D20616" w:rsidRDefault="00D20616"/>
    <w:p w14:paraId="717A9C47" w14:textId="77777777" w:rsidR="00D20616" w:rsidRDefault="00000000">
      <w:pPr>
        <w:pStyle w:val="Titre3"/>
        <w:rPr>
          <w:u w:val="single"/>
        </w:rPr>
      </w:pPr>
      <w:r>
        <w:rPr>
          <w:u w:val="single"/>
        </w:rPr>
        <w:t>ARTICLE 5</w:t>
      </w:r>
    </w:p>
    <w:p w14:paraId="07CA4955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766BE6F7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professionnel signataire de la charte s’engage à prendre en compte les réglementations s’imposant dans le site classé de </w:t>
      </w:r>
      <w:proofErr w:type="spellStart"/>
      <w:r>
        <w:rPr>
          <w:rFonts w:ascii="Arial" w:hAnsi="Arial" w:cs="Arial"/>
          <w:sz w:val="20"/>
        </w:rPr>
        <w:t>Meneham</w:t>
      </w:r>
      <w:proofErr w:type="spellEnd"/>
      <w:r>
        <w:rPr>
          <w:rFonts w:ascii="Arial" w:hAnsi="Arial" w:cs="Arial"/>
          <w:sz w:val="20"/>
        </w:rPr>
        <w:t xml:space="preserve"> et à respecter les préconisations de la Communauté Lesneven - Côte des Légendes, tant au niveau des aménagements intérieurs que de la nature de son enseigne, ou de tous éléments apposés à la vue des visiteurs ou clients.  Il s’engage à proposer, avant sa mise en place, tout élément nouveau d’aménagement extérieur et de signalétique à la Communauté Lesneven - Côte des Légendes pour validation.</w:t>
      </w:r>
    </w:p>
    <w:p w14:paraId="24888E90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5D1F578" w14:textId="77777777" w:rsidR="00D20616" w:rsidRDefault="00000000">
      <w:pPr>
        <w:pStyle w:val="Titre2"/>
        <w:jc w:val="both"/>
        <w:rPr>
          <w:u w:val="single"/>
        </w:rPr>
      </w:pPr>
      <w:r>
        <w:rPr>
          <w:u w:val="single"/>
        </w:rPr>
        <w:t>ARTICLE 6</w:t>
      </w:r>
    </w:p>
    <w:p w14:paraId="02C2B731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02FA87EE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cas de groupements d’artistes/artisans créateurs, les membres de ce groupement doivent répondre aux critères exigés aux articles 1 et 2 de la présente charte.</w:t>
      </w:r>
    </w:p>
    <w:p w14:paraId="603D609F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DB09637" w14:textId="77777777" w:rsidR="00D20616" w:rsidRDefault="00D20616">
      <w:pPr>
        <w:pStyle w:val="Titre2"/>
        <w:jc w:val="both"/>
        <w:rPr>
          <w:u w:val="single"/>
        </w:rPr>
      </w:pPr>
    </w:p>
    <w:p w14:paraId="6A7F81BD" w14:textId="77777777" w:rsidR="00D20616" w:rsidRDefault="00000000">
      <w:pPr>
        <w:pStyle w:val="Titre2"/>
        <w:jc w:val="both"/>
        <w:rPr>
          <w:u w:val="single"/>
        </w:rPr>
      </w:pPr>
      <w:r>
        <w:rPr>
          <w:u w:val="single"/>
        </w:rPr>
        <w:t>ARTICLE 7</w:t>
      </w:r>
    </w:p>
    <w:p w14:paraId="38A10D9F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15945E10" w14:textId="77777777" w:rsidR="00D20616" w:rsidRDefault="00000000">
      <w:pPr>
        <w:pStyle w:val="Corpsdetexte"/>
      </w:pPr>
      <w:r>
        <w:t>Les professionnels occupant des ateliers gérés par la Communauté Lesneven - Côte des Légendes sont soumis, de par leur convention d’occupation, à l’obligation de répondre aux différents critères définis ci-dessus et d’adhérer à la présente charte.</w:t>
      </w:r>
    </w:p>
    <w:p w14:paraId="77E9425B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Ils devront répondre à toutes demandes de renseignements de la part de la Communauté Lesneven - Côte des Légendes qui lui permettront de vérifier la bonne application des obligations qu’impose la charte.</w:t>
      </w:r>
    </w:p>
    <w:p w14:paraId="4AA3A641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L’adhésion à la charte est valable :</w:t>
      </w:r>
    </w:p>
    <w:p w14:paraId="032DD592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pour</w:t>
      </w:r>
      <w:proofErr w:type="gramEnd"/>
      <w:r>
        <w:rPr>
          <w:rFonts w:ascii="Arial" w:hAnsi="Arial" w:cs="Arial"/>
          <w:sz w:val="20"/>
        </w:rPr>
        <w:t xml:space="preserve"> une année (1</w:t>
      </w:r>
      <w:r>
        <w:rPr>
          <w:rFonts w:ascii="Arial" w:hAnsi="Arial" w:cs="Arial"/>
          <w:sz w:val="20"/>
          <w:vertAlign w:val="superscript"/>
        </w:rPr>
        <w:t>er</w:t>
      </w:r>
      <w:r>
        <w:rPr>
          <w:rFonts w:ascii="Arial" w:hAnsi="Arial" w:cs="Arial"/>
          <w:sz w:val="20"/>
        </w:rPr>
        <w:t xml:space="preserve"> avril au 31 mars suivant),</w:t>
      </w:r>
    </w:p>
    <w:p w14:paraId="1067003C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pour</w:t>
      </w:r>
      <w:proofErr w:type="gramEnd"/>
      <w:r>
        <w:rPr>
          <w:rFonts w:ascii="Arial" w:hAnsi="Arial" w:cs="Arial"/>
          <w:sz w:val="20"/>
        </w:rPr>
        <w:t xml:space="preserve"> les mois restant à couvrir dans le cas d’une adhésion en cours d’année.</w:t>
      </w:r>
    </w:p>
    <w:p w14:paraId="5A80A822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Elle peut être dénoncée :</w:t>
      </w:r>
    </w:p>
    <w:p w14:paraId="14BF02E3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par</w:t>
      </w:r>
      <w:proofErr w:type="gramEnd"/>
      <w:r>
        <w:rPr>
          <w:rFonts w:ascii="Arial" w:hAnsi="Arial" w:cs="Arial"/>
          <w:sz w:val="20"/>
        </w:rPr>
        <w:t xml:space="preserve"> l’adhérent ou la Communauté Lesneven - Côte des Légendes au plus tard avant le 31 décembre de l’année par courrier, sans justification de décision d’une partie ou de l’autre.</w:t>
      </w:r>
    </w:p>
    <w:p w14:paraId="7EDE6C78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hAnsi="Arial" w:cs="Arial"/>
          <w:sz w:val="20"/>
        </w:rPr>
        <w:t xml:space="preserve"> tout moment, par la Communauté Lesneven - Côte des Légendes, à titre de sanction en cas de non-respect constaté des engagements.</w:t>
      </w:r>
    </w:p>
    <w:p w14:paraId="35F425AA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dénonciation, entraîne de fait, la résiliation de la convention d’occupation du domaine public signée en parallèle à la charte, entre l’adhérent et la Communauté Lesneven - Côte des Légendes.</w:t>
      </w:r>
    </w:p>
    <w:p w14:paraId="7255BE26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30C0618" w14:textId="77777777" w:rsidR="00D02ADB" w:rsidRDefault="00D02ADB">
      <w:pPr>
        <w:pStyle w:val="Titre3"/>
        <w:rPr>
          <w:u w:val="single"/>
        </w:rPr>
      </w:pPr>
    </w:p>
    <w:p w14:paraId="5E6CBE60" w14:textId="3A2B1D33" w:rsidR="00D20616" w:rsidRDefault="00000000">
      <w:pPr>
        <w:pStyle w:val="Titre3"/>
        <w:rPr>
          <w:u w:val="single"/>
        </w:rPr>
      </w:pPr>
      <w:r>
        <w:rPr>
          <w:u w:val="single"/>
        </w:rPr>
        <w:t>ARTICLE 8</w:t>
      </w:r>
    </w:p>
    <w:p w14:paraId="0CD04B69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DE9A927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Tourisme Côte des Légendes est garant de la bonne application de cette charte. Tourisme Côte des Légendes est amené à se prononcer, à la demande de la Communauté Lesneven - Côte des Légendes, sur :</w:t>
      </w:r>
    </w:p>
    <w:p w14:paraId="780B04DF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les</w:t>
      </w:r>
      <w:proofErr w:type="gramEnd"/>
      <w:r>
        <w:rPr>
          <w:rFonts w:ascii="Arial" w:hAnsi="Arial" w:cs="Arial"/>
          <w:sz w:val="20"/>
        </w:rPr>
        <w:t xml:space="preserve"> dossiers de candidature,</w:t>
      </w:r>
    </w:p>
    <w:p w14:paraId="59C6D8B2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les</w:t>
      </w:r>
      <w:proofErr w:type="gramEnd"/>
      <w:r>
        <w:rPr>
          <w:rFonts w:ascii="Arial" w:hAnsi="Arial" w:cs="Arial"/>
          <w:sz w:val="20"/>
        </w:rPr>
        <w:t xml:space="preserve"> contrôles et sanctions à prendre en cas de non-respect de l’application de la charte,</w:t>
      </w:r>
    </w:p>
    <w:p w14:paraId="3C73FDE7" w14:textId="77777777" w:rsidR="00D20616" w:rsidRDefault="000000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les</w:t>
      </w:r>
      <w:proofErr w:type="gramEnd"/>
      <w:r>
        <w:rPr>
          <w:rFonts w:ascii="Arial" w:hAnsi="Arial" w:cs="Arial"/>
          <w:sz w:val="20"/>
        </w:rPr>
        <w:t xml:space="preserve"> modifications à apporter à la présente charte.</w:t>
      </w:r>
    </w:p>
    <w:p w14:paraId="48E06D92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64D84E08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Dans tous les cas, la décision finale est prise par la Communauté Lesneven - Côte des Légendes.</w:t>
      </w:r>
    </w:p>
    <w:p w14:paraId="59367A7F" w14:textId="77777777" w:rsidR="00D20616" w:rsidRDefault="00D20616">
      <w:pPr>
        <w:pStyle w:val="Titre3"/>
        <w:rPr>
          <w:u w:val="single"/>
        </w:rPr>
      </w:pPr>
    </w:p>
    <w:p w14:paraId="1A064211" w14:textId="77777777" w:rsidR="00D20616" w:rsidRDefault="00000000">
      <w:pPr>
        <w:pStyle w:val="Titre3"/>
        <w:rPr>
          <w:u w:val="single"/>
        </w:rPr>
      </w:pPr>
      <w:r>
        <w:rPr>
          <w:u w:val="single"/>
        </w:rPr>
        <w:t>ARTICLE 9</w:t>
      </w:r>
    </w:p>
    <w:p w14:paraId="7D21372D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7E4EB19B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 adhérent qui ne respecte pas les engagements de la charte s’expose à une sanction prise par la Communauté Lesneven - Côte des Légendes. Celle-ci est libre d’en déterminer la nature (simple rappel, mise en demeure, exclusion).</w:t>
      </w:r>
    </w:p>
    <w:p w14:paraId="2C0075AE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Toute prononciation d’exclusion doit être précédée d’une mise en demeure à régulariser la situation dans les plus brefs délais.</w:t>
      </w:r>
    </w:p>
    <w:p w14:paraId="28AF5D1E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6A94179F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sanctions doivent être signifiées à l’intéressé(e) par courrier recommandé avec accusé de réception.</w:t>
      </w:r>
    </w:p>
    <w:p w14:paraId="4E5B12CA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décision définitive de la Communauté Lesneven - Côte des Légendes est souveraine et ne peut faire l’objet d’aucun recours de quelque nature qu’il soit.</w:t>
      </w:r>
    </w:p>
    <w:p w14:paraId="16ECBC08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cas d’exclusion définitive, l’adhérent est également exclu de toutes actions collectives qui concernent les adhérents de la charte, éventuellement en cours.</w:t>
      </w:r>
    </w:p>
    <w:p w14:paraId="12F640EC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0C255230" w14:textId="77777777" w:rsidR="00D20616" w:rsidRDefault="00000000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peut demander à adhérer au cours de l’année civile suivant son exclusion.</w:t>
      </w:r>
    </w:p>
    <w:p w14:paraId="0ECEB49C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2AF38EDA" w14:textId="77777777" w:rsidR="00D20616" w:rsidRDefault="00000000">
      <w:pPr>
        <w:pStyle w:val="Titre3"/>
        <w:rPr>
          <w:u w:val="single"/>
        </w:rPr>
      </w:pPr>
      <w:r>
        <w:rPr>
          <w:u w:val="single"/>
        </w:rPr>
        <w:t>ARTICLE 10</w:t>
      </w:r>
    </w:p>
    <w:p w14:paraId="5CBC144A" w14:textId="77777777" w:rsidR="00D20616" w:rsidRDefault="00D20616">
      <w:pPr>
        <w:spacing w:line="360" w:lineRule="auto"/>
        <w:jc w:val="both"/>
        <w:rPr>
          <w:rFonts w:ascii="Arial" w:hAnsi="Arial" w:cs="Arial"/>
          <w:sz w:val="20"/>
        </w:rPr>
      </w:pPr>
    </w:p>
    <w:p w14:paraId="36634595" w14:textId="77777777" w:rsidR="00D20616" w:rsidRDefault="00000000">
      <w:pPr>
        <w:pStyle w:val="Corpsdetexte"/>
        <w:tabs>
          <w:tab w:val="right" w:leader="dot" w:pos="8640"/>
        </w:tabs>
      </w:pPr>
      <w:r>
        <w:t>Je soussigné :</w:t>
      </w:r>
      <w:r>
        <w:tab/>
      </w:r>
    </w:p>
    <w:p w14:paraId="197131C9" w14:textId="77777777" w:rsidR="00D20616" w:rsidRDefault="00000000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Exerçant une activité de :</w:t>
      </w:r>
      <w:r>
        <w:rPr>
          <w:rFonts w:ascii="Arial" w:hAnsi="Arial" w:cs="Arial"/>
          <w:sz w:val="20"/>
        </w:rPr>
        <w:tab/>
      </w:r>
    </w:p>
    <w:p w14:paraId="268F9887" w14:textId="77777777" w:rsidR="00D20616" w:rsidRDefault="00000000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Sous le n° Siret :</w:t>
      </w:r>
      <w:r>
        <w:rPr>
          <w:rFonts w:ascii="Arial" w:hAnsi="Arial" w:cs="Arial"/>
          <w:sz w:val="20"/>
        </w:rPr>
        <w:tab/>
      </w:r>
    </w:p>
    <w:p w14:paraId="6DDB48D5" w14:textId="77777777" w:rsidR="00D20616" w:rsidRDefault="00000000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À l’adresse suivante :</w:t>
      </w:r>
      <w:r>
        <w:rPr>
          <w:rFonts w:ascii="Arial" w:hAnsi="Arial" w:cs="Arial"/>
          <w:sz w:val="20"/>
        </w:rPr>
        <w:tab/>
      </w:r>
    </w:p>
    <w:p w14:paraId="108612C3" w14:textId="77777777" w:rsidR="00D20616" w:rsidRDefault="00D20616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028A6E3A" w14:textId="77777777" w:rsidR="00D20616" w:rsidRDefault="00D20616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3B36111" w14:textId="77777777" w:rsidR="00D20616" w:rsidRDefault="00000000">
      <w:pPr>
        <w:tabs>
          <w:tab w:val="right" w:leader="dot" w:pos="864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Déclare avoir pris connaissance du présent règlement et en accepte l’application sans aucune réserve.</w:t>
      </w:r>
    </w:p>
    <w:p w14:paraId="639F9348" w14:textId="77777777" w:rsidR="00D20616" w:rsidRDefault="00D20616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BE21448" w14:textId="77777777" w:rsidR="00D20616" w:rsidRDefault="00000000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Fait à </w:t>
      </w:r>
      <w:r>
        <w:rPr>
          <w:rFonts w:ascii="Arial" w:hAnsi="Arial" w:cs="Arial"/>
          <w:sz w:val="20"/>
        </w:rPr>
        <w:tab/>
        <w:t>, le</w:t>
      </w:r>
      <w:r>
        <w:rPr>
          <w:rFonts w:ascii="Arial" w:hAnsi="Arial" w:cs="Arial"/>
          <w:sz w:val="20"/>
        </w:rPr>
        <w:tab/>
        <w:t>;</w:t>
      </w:r>
    </w:p>
    <w:p w14:paraId="2B311A46" w14:textId="77777777" w:rsidR="00D20616" w:rsidRDefault="00D20616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15C9BCAF" w14:textId="77777777" w:rsidR="00D20616" w:rsidRDefault="00000000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</w:p>
    <w:p w14:paraId="77584376" w14:textId="77777777" w:rsidR="00D20616" w:rsidRDefault="00D20616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E266FF5" w14:textId="77777777" w:rsidR="00D20616" w:rsidRDefault="00D20616">
      <w:pPr>
        <w:tabs>
          <w:tab w:val="right" w:leader="dot" w:pos="4140"/>
          <w:tab w:val="right" w:leader="dot" w:pos="7920"/>
        </w:tabs>
        <w:spacing w:line="360" w:lineRule="auto"/>
        <w:jc w:val="both"/>
        <w:rPr>
          <w:rFonts w:ascii="Arial" w:hAnsi="Arial" w:cs="Arial"/>
          <w:sz w:val="20"/>
        </w:rPr>
      </w:pPr>
    </w:p>
    <w:sectPr w:rsidR="00D20616">
      <w:footerReference w:type="even" r:id="rId11"/>
      <w:footerReference w:type="default" r:id="rId12"/>
      <w:pgSz w:w="11906" w:h="16838"/>
      <w:pgMar w:top="567" w:right="1418" w:bottom="766" w:left="1418" w:header="0" w:footer="70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7F3F" w14:textId="77777777" w:rsidR="00510D3D" w:rsidRDefault="00510D3D">
      <w:r>
        <w:separator/>
      </w:r>
    </w:p>
  </w:endnote>
  <w:endnote w:type="continuationSeparator" w:id="0">
    <w:p w14:paraId="1FD907EB" w14:textId="77777777" w:rsidR="00510D3D" w:rsidRDefault="0051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Maison Neue">
    <w:panose1 w:val="02000000000000000000"/>
    <w:charset w:val="00"/>
    <w:family w:val="auto"/>
    <w:pitch w:val="variable"/>
    <w:sig w:usb0="A00000EF" w:usb1="5000207B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DA3C" w14:textId="77777777" w:rsidR="00D20616" w:rsidRDefault="0000000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0488DE" wp14:editId="2F0377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6879AAE" w14:textId="77777777" w:rsidR="00D20616" w:rsidRDefault="00000000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</w:rPr>
                            <w:t>0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488DE"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16879AAE" w14:textId="77777777" w:rsidR="00D20616" w:rsidRDefault="00000000">
                    <w:pPr>
                      <w:pStyle w:val="Pieddepage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>
                      <w:rPr>
                        <w:rStyle w:val="Numrodepage"/>
                      </w:rPr>
                      <w:t>0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2E14E" w14:textId="77777777" w:rsidR="00D20616" w:rsidRDefault="0000000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 wp14:anchorId="3300D577" wp14:editId="420A0C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5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EDBF1D0" w14:textId="77777777" w:rsidR="00D20616" w:rsidRDefault="00000000">
                          <w:pPr>
                            <w:pStyle w:val="Pieddepage"/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0D577" id="_x0000_t202" coordsize="21600,21600" o:spt="202" path="m,l,21600r21600,l21600,xe">
              <v:stroke joinstyle="miter"/>
              <v:path gradientshapeok="t" o:connecttype="rect"/>
            </v:shapetype>
            <v:shape id="Cadre2" o:spid="_x0000_s1027" type="#_x0000_t202" style="position:absolute;margin-left:-45.6pt;margin-top:.05pt;width:5.6pt;height:11.5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" o:allowincell="f" stroked="f">
              <v:fill opacity="0"/>
              <v:textbox style="mso-fit-shape-to-text:t" inset="0,0,0,0">
                <w:txbxContent>
                  <w:p w14:paraId="6EDBF1D0" w14:textId="77777777" w:rsidR="00D20616" w:rsidRDefault="00000000">
                    <w:pPr>
                      <w:pStyle w:val="Pieddepage"/>
                      <w:rPr>
                        <w:rStyle w:val="Numrodepage"/>
                        <w:rFonts w:ascii="Arial" w:hAnsi="Arial" w:cs="Arial"/>
                        <w:sz w:val="20"/>
                      </w:rPr>
                    </w:pP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t>5</w:t>
                    </w: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677D" w14:textId="77777777" w:rsidR="00510D3D" w:rsidRDefault="00510D3D">
      <w:r>
        <w:separator/>
      </w:r>
    </w:p>
  </w:footnote>
  <w:footnote w:type="continuationSeparator" w:id="0">
    <w:p w14:paraId="1092BBCE" w14:textId="77777777" w:rsidR="00510D3D" w:rsidRDefault="0051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260F"/>
    <w:multiLevelType w:val="multilevel"/>
    <w:tmpl w:val="9CA6278A"/>
    <w:lvl w:ilvl="0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E645D"/>
    <w:multiLevelType w:val="multilevel"/>
    <w:tmpl w:val="07848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3347296">
    <w:abstractNumId w:val="0"/>
  </w:num>
  <w:num w:numId="2" w16cid:durableId="96878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16"/>
    <w:rsid w:val="00510D3D"/>
    <w:rsid w:val="00932A81"/>
    <w:rsid w:val="00D02ADB"/>
    <w:rsid w:val="00D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5107"/>
  <w15:docId w15:val="{8DDB97C2-907B-4EF5-9ED4-53D12A4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49"/>
    <w:rPr>
      <w:sz w:val="24"/>
      <w:szCs w:val="24"/>
    </w:rPr>
  </w:style>
  <w:style w:type="paragraph" w:styleId="Titre1">
    <w:name w:val="heading 1"/>
    <w:basedOn w:val="Normal"/>
    <w:next w:val="Normal"/>
    <w:qFormat/>
    <w:rsid w:val="00CD3849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D3849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link w:val="Titre3Car"/>
    <w:qFormat/>
    <w:rsid w:val="00CD3849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  <w:qFormat/>
    <w:rsid w:val="00CD3849"/>
  </w:style>
  <w:style w:type="character" w:customStyle="1" w:styleId="LienInternet">
    <w:name w:val="Lien Internet"/>
    <w:semiHidden/>
    <w:rsid w:val="00CD3849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F1DA2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qFormat/>
    <w:rsid w:val="00D65965"/>
    <w:rPr>
      <w:rFonts w:ascii="Arial" w:hAnsi="Arial" w:cs="Arial"/>
      <w:b/>
      <w:bCs/>
      <w:szCs w:val="24"/>
    </w:rPr>
  </w:style>
  <w:style w:type="character" w:customStyle="1" w:styleId="MaisonNeue-Bold">
    <w:name w:val="MaisonNeue-Bold"/>
    <w:uiPriority w:val="99"/>
    <w:qFormat/>
    <w:rsid w:val="00D65965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semiHidden/>
    <w:rsid w:val="00CD3849"/>
    <w:pPr>
      <w:spacing w:line="360" w:lineRule="auto"/>
      <w:jc w:val="both"/>
    </w:pPr>
    <w:rPr>
      <w:rFonts w:ascii="Arial" w:hAnsi="Arial" w:cs="Arial"/>
      <w:sz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semiHidden/>
    <w:rsid w:val="00CD384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rsid w:val="00CD384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F1DA2"/>
    <w:rPr>
      <w:rFonts w:ascii="Segoe UI" w:hAnsi="Segoe UI" w:cs="Segoe UI"/>
      <w:sz w:val="18"/>
      <w:szCs w:val="18"/>
    </w:rPr>
  </w:style>
  <w:style w:type="paragraph" w:customStyle="1" w:styleId="5-SousTitre">
    <w:name w:val="5-SousTitre"/>
    <w:basedOn w:val="Normal"/>
    <w:uiPriority w:val="99"/>
    <w:qFormat/>
    <w:rsid w:val="00D65965"/>
    <w:pPr>
      <w:spacing w:after="113" w:line="280" w:lineRule="atLeast"/>
      <w:textAlignment w:val="center"/>
    </w:pPr>
    <w:rPr>
      <w:rFonts w:ascii="Adobe Caslon Pro" w:hAnsi="Adobe Caslon Pro" w:cs="Adobe Caslon Pro"/>
      <w:color w:val="000000"/>
      <w:sz w:val="32"/>
      <w:szCs w:val="32"/>
    </w:rPr>
  </w:style>
  <w:style w:type="paragraph" w:customStyle="1" w:styleId="6-TexteCourant">
    <w:name w:val="6-TexteCourant"/>
    <w:basedOn w:val="Normal"/>
    <w:uiPriority w:val="99"/>
    <w:qFormat/>
    <w:rsid w:val="00D65965"/>
    <w:pPr>
      <w:spacing w:after="28" w:line="160" w:lineRule="atLeast"/>
      <w:textAlignment w:val="center"/>
    </w:pPr>
    <w:rPr>
      <w:rFonts w:ascii="Maison Neue" w:hAnsi="Maison Neue" w:cs="Maison Neue"/>
      <w:color w:val="000000"/>
      <w:sz w:val="14"/>
      <w:szCs w:val="14"/>
    </w:rPr>
  </w:style>
  <w:style w:type="paragraph" w:customStyle="1" w:styleId="Paragraphestandard">
    <w:name w:val="[Paragraphe standard]"/>
    <w:basedOn w:val="Normal"/>
    <w:uiPriority w:val="99"/>
    <w:qFormat/>
    <w:rsid w:val="00D65965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1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558DC-968D-4D56-B610-9FC99D4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1046</Words>
  <Characters>5755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MENEHAM</dc:title>
  <dc:subject/>
  <dc:creator>poste6</dc:creator>
  <dc:description/>
  <cp:lastModifiedBy>otaccpbp</cp:lastModifiedBy>
  <cp:revision>13</cp:revision>
  <cp:lastPrinted>2025-02-08T14:36:00Z</cp:lastPrinted>
  <dcterms:created xsi:type="dcterms:W3CDTF">2024-11-05T15:30:00Z</dcterms:created>
  <dcterms:modified xsi:type="dcterms:W3CDTF">2025-03-05T10:21:00Z</dcterms:modified>
  <dc:language>fr-FR</dc:language>
</cp:coreProperties>
</file>